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5EB7" w14:textId="1DBC731F" w:rsidR="0065487C" w:rsidRDefault="0065487C" w:rsidP="000A2254">
      <w:pPr>
        <w:spacing w:after="120" w:line="276" w:lineRule="auto"/>
        <w:jc w:val="both"/>
        <w:rPr>
          <w:sz w:val="28"/>
          <w:szCs w:val="28"/>
          <w:lang w:val="en-US"/>
        </w:rPr>
      </w:pPr>
      <w:r w:rsidRPr="00221BC7">
        <w:rPr>
          <w:sz w:val="28"/>
          <w:szCs w:val="28"/>
          <w:lang w:val="en-US"/>
        </w:rPr>
        <w:t xml:space="preserve">Everyday Aesthetics </w:t>
      </w:r>
      <w:r w:rsidR="00B149EA">
        <w:rPr>
          <w:sz w:val="28"/>
          <w:szCs w:val="28"/>
          <w:lang w:val="en-US"/>
        </w:rPr>
        <w:t>and Everydayness from an Intercultural Perspective</w:t>
      </w:r>
    </w:p>
    <w:p w14:paraId="5B9E269A" w14:textId="00DF6E6A" w:rsidR="00437747" w:rsidRPr="000A2254" w:rsidRDefault="00437747" w:rsidP="000A2254">
      <w:pPr>
        <w:spacing w:after="120" w:line="276" w:lineRule="auto"/>
        <w:jc w:val="both"/>
        <w:rPr>
          <w:sz w:val="24"/>
          <w:szCs w:val="24"/>
          <w:lang w:val="ro-RO"/>
        </w:rPr>
      </w:pPr>
      <w:r w:rsidRPr="00437747">
        <w:rPr>
          <w:sz w:val="24"/>
          <w:szCs w:val="24"/>
          <w:lang w:val="en-US"/>
        </w:rPr>
        <w:t>M</w:t>
      </w:r>
      <w:r w:rsidR="007A6C25">
        <w:rPr>
          <w:sz w:val="24"/>
          <w:szCs w:val="24"/>
          <w:lang w:val="en-US"/>
        </w:rPr>
        <w:t>ădă</w:t>
      </w:r>
      <w:r w:rsidRPr="00437747">
        <w:rPr>
          <w:sz w:val="24"/>
          <w:szCs w:val="24"/>
          <w:lang w:val="en-US"/>
        </w:rPr>
        <w:t>lina Diaconu</w:t>
      </w:r>
      <w:r w:rsidR="004B57AD">
        <w:rPr>
          <w:sz w:val="24"/>
          <w:szCs w:val="24"/>
          <w:lang w:val="en-US"/>
        </w:rPr>
        <w:t xml:space="preserve"> and </w:t>
      </w:r>
      <w:r w:rsidR="004B57AD">
        <w:rPr>
          <w:sz w:val="24"/>
          <w:szCs w:val="24"/>
          <w:lang w:val="ro-RO"/>
        </w:rPr>
        <w:t>Mădălina Guzun Masoud</w:t>
      </w:r>
    </w:p>
    <w:p w14:paraId="1233642E" w14:textId="77777777" w:rsidR="00437747" w:rsidRDefault="00437747" w:rsidP="000A2254">
      <w:pPr>
        <w:autoSpaceDE w:val="0"/>
        <w:autoSpaceDN w:val="0"/>
        <w:adjustRightInd w:val="0"/>
        <w:spacing w:after="120" w:line="276" w:lineRule="auto"/>
        <w:jc w:val="both"/>
        <w:rPr>
          <w:lang w:val="en-US"/>
        </w:rPr>
      </w:pPr>
    </w:p>
    <w:p w14:paraId="7FC478DE" w14:textId="540E28BE" w:rsidR="00174131" w:rsidRDefault="0065487C" w:rsidP="000A2254">
      <w:pPr>
        <w:autoSpaceDE w:val="0"/>
        <w:autoSpaceDN w:val="0"/>
        <w:adjustRightInd w:val="0"/>
        <w:spacing w:after="120" w:line="276" w:lineRule="auto"/>
        <w:jc w:val="both"/>
        <w:rPr>
          <w:lang w:val="en-US"/>
        </w:rPr>
      </w:pPr>
      <w:r w:rsidRPr="0065487C">
        <w:rPr>
          <w:lang w:val="en-US"/>
        </w:rPr>
        <w:t xml:space="preserve">Everyday aesthetics </w:t>
      </w:r>
      <w:r w:rsidR="00001C91">
        <w:rPr>
          <w:lang w:val="en-US"/>
        </w:rPr>
        <w:t>represents</w:t>
      </w:r>
      <w:r w:rsidRPr="0065487C">
        <w:rPr>
          <w:lang w:val="en-US"/>
        </w:rPr>
        <w:t xml:space="preserve"> a relatively r</w:t>
      </w:r>
      <w:r>
        <w:rPr>
          <w:lang w:val="en-US"/>
        </w:rPr>
        <w:t xml:space="preserve">ecent discipline which </w:t>
      </w:r>
      <w:r w:rsidR="00977F88">
        <w:rPr>
          <w:lang w:val="en-US"/>
        </w:rPr>
        <w:t>challenges modern Western art-centered aesthetics</w:t>
      </w:r>
      <w:r>
        <w:rPr>
          <w:lang w:val="en-US"/>
        </w:rPr>
        <w:t xml:space="preserve">. </w:t>
      </w:r>
      <w:r w:rsidR="00BE56E2">
        <w:rPr>
          <w:lang w:val="en-US"/>
        </w:rPr>
        <w:t xml:space="preserve">Already </w:t>
      </w:r>
      <w:r w:rsidR="00001C91">
        <w:rPr>
          <w:lang w:val="en-US"/>
        </w:rPr>
        <w:t>at</w:t>
      </w:r>
      <w:r w:rsidR="00BE56E2">
        <w:rPr>
          <w:lang w:val="en-US"/>
        </w:rPr>
        <w:t xml:space="preserve"> an e</w:t>
      </w:r>
      <w:r>
        <w:rPr>
          <w:lang w:val="en-US"/>
        </w:rPr>
        <w:t xml:space="preserve">arly </w:t>
      </w:r>
      <w:r w:rsidR="00BE56E2">
        <w:rPr>
          <w:lang w:val="en-US"/>
        </w:rPr>
        <w:t>stage</w:t>
      </w:r>
      <w:r>
        <w:rPr>
          <w:lang w:val="en-US"/>
        </w:rPr>
        <w:t xml:space="preserve">, </w:t>
      </w:r>
      <w:r w:rsidR="00202F75">
        <w:rPr>
          <w:lang w:val="en-US"/>
        </w:rPr>
        <w:t>North</w:t>
      </w:r>
      <w:r w:rsidR="00221BC7">
        <w:rPr>
          <w:lang w:val="en-US"/>
        </w:rPr>
        <w:t xml:space="preserve"> A</w:t>
      </w:r>
      <w:r w:rsidR="00202F75">
        <w:rPr>
          <w:lang w:val="en-US"/>
        </w:rPr>
        <w:t xml:space="preserve">merican scholars in </w:t>
      </w:r>
      <w:r w:rsidR="00174131">
        <w:rPr>
          <w:lang w:val="en-US"/>
        </w:rPr>
        <w:t>the filed</w:t>
      </w:r>
      <w:r w:rsidR="00202F75">
        <w:rPr>
          <w:lang w:val="en-US"/>
        </w:rPr>
        <w:t xml:space="preserve"> </w:t>
      </w:r>
      <w:r w:rsidR="00221BC7">
        <w:rPr>
          <w:lang w:val="en-US"/>
        </w:rPr>
        <w:t xml:space="preserve">brought into discussion </w:t>
      </w:r>
      <w:r w:rsidR="00202F75">
        <w:rPr>
          <w:lang w:val="en-US"/>
        </w:rPr>
        <w:t xml:space="preserve">other cultural traditions </w:t>
      </w:r>
      <w:r w:rsidR="00001C91">
        <w:rPr>
          <w:lang w:val="en-US"/>
        </w:rPr>
        <w:t xml:space="preserve">that </w:t>
      </w:r>
      <w:r w:rsidR="00221BC7">
        <w:rPr>
          <w:lang w:val="en-US"/>
        </w:rPr>
        <w:t xml:space="preserve">appreciate transience and </w:t>
      </w:r>
      <w:r w:rsidR="003A183A">
        <w:rPr>
          <w:lang w:val="en-US"/>
        </w:rPr>
        <w:t xml:space="preserve">do not clearly differentiate between </w:t>
      </w:r>
      <w:r w:rsidR="00202F75">
        <w:rPr>
          <w:lang w:val="en-US"/>
        </w:rPr>
        <w:t>art and non-art</w:t>
      </w:r>
      <w:r w:rsidR="00BE56E2">
        <w:rPr>
          <w:lang w:val="en-US"/>
        </w:rPr>
        <w:t xml:space="preserve">, </w:t>
      </w:r>
      <w:r w:rsidR="003A183A">
        <w:rPr>
          <w:lang w:val="en-US"/>
        </w:rPr>
        <w:t>professional artists and amateurs</w:t>
      </w:r>
      <w:r w:rsidR="00202F75">
        <w:rPr>
          <w:lang w:val="en-US"/>
        </w:rPr>
        <w:t>.</w:t>
      </w:r>
      <w:r>
        <w:rPr>
          <w:lang w:val="en-US"/>
        </w:rPr>
        <w:t xml:space="preserve"> </w:t>
      </w:r>
      <w:r w:rsidR="00221BC7">
        <w:rPr>
          <w:lang w:val="en-US"/>
        </w:rPr>
        <w:t xml:space="preserve">Far from defending the autonomy of the aesthetic value, </w:t>
      </w:r>
      <w:r w:rsidR="003A183A">
        <w:rPr>
          <w:lang w:val="en-US"/>
        </w:rPr>
        <w:t>they e</w:t>
      </w:r>
      <w:r w:rsidR="00BE56E2">
        <w:rPr>
          <w:lang w:val="en-US"/>
        </w:rPr>
        <w:t>mphasize</w:t>
      </w:r>
      <w:r w:rsidR="00977F88">
        <w:rPr>
          <w:lang w:val="en-US"/>
        </w:rPr>
        <w:t>d</w:t>
      </w:r>
      <w:r w:rsidR="003A183A">
        <w:rPr>
          <w:lang w:val="en-US"/>
        </w:rPr>
        <w:t xml:space="preserve"> </w:t>
      </w:r>
      <w:r w:rsidR="00977F88">
        <w:rPr>
          <w:lang w:val="en-US"/>
        </w:rPr>
        <w:t>how</w:t>
      </w:r>
      <w:r w:rsidR="00BE56E2">
        <w:rPr>
          <w:lang w:val="en-US"/>
        </w:rPr>
        <w:t xml:space="preserve"> aesthetic phenomena </w:t>
      </w:r>
      <w:r w:rsidR="00977F88">
        <w:rPr>
          <w:lang w:val="en-US"/>
        </w:rPr>
        <w:t xml:space="preserve">are integrated into </w:t>
      </w:r>
      <w:r w:rsidR="00BE56E2">
        <w:rPr>
          <w:lang w:val="en-US"/>
        </w:rPr>
        <w:t>practical life</w:t>
      </w:r>
      <w:r w:rsidR="00174131">
        <w:rPr>
          <w:lang w:val="en-US"/>
        </w:rPr>
        <w:t xml:space="preserve"> and </w:t>
      </w:r>
      <w:r w:rsidR="00BE56E2">
        <w:rPr>
          <w:lang w:val="en-US"/>
        </w:rPr>
        <w:t>connected to spiritual traditions</w:t>
      </w:r>
      <w:r w:rsidR="00174131">
        <w:rPr>
          <w:lang w:val="en-US"/>
        </w:rPr>
        <w:t xml:space="preserve">, insofar as </w:t>
      </w:r>
      <w:r w:rsidR="00977F88">
        <w:rPr>
          <w:lang w:val="en-US"/>
        </w:rPr>
        <w:t>their interpretation</w:t>
      </w:r>
      <w:r w:rsidR="00174131">
        <w:rPr>
          <w:lang w:val="en-US"/>
        </w:rPr>
        <w:t xml:space="preserve"> itself</w:t>
      </w:r>
      <w:r w:rsidR="00977F88">
        <w:rPr>
          <w:lang w:val="en-US"/>
        </w:rPr>
        <w:t xml:space="preserve"> is influenced by cultural </w:t>
      </w:r>
      <w:proofErr w:type="gramStart"/>
      <w:r w:rsidR="00B149EA">
        <w:rPr>
          <w:lang w:val="en-US"/>
        </w:rPr>
        <w:t>heritage</w:t>
      </w:r>
      <w:r w:rsidR="00977F88">
        <w:rPr>
          <w:lang w:val="en-US"/>
        </w:rPr>
        <w:t xml:space="preserve"> </w:t>
      </w:r>
      <w:r w:rsidR="00BE56E2">
        <w:rPr>
          <w:lang w:val="en-US"/>
        </w:rPr>
        <w:t>.</w:t>
      </w:r>
      <w:proofErr w:type="gramEnd"/>
      <w:r w:rsidR="00BE56E2">
        <w:rPr>
          <w:lang w:val="en-US"/>
        </w:rPr>
        <w:t xml:space="preserve"> </w:t>
      </w:r>
    </w:p>
    <w:p w14:paraId="0E1A596E" w14:textId="5E17C772" w:rsidR="001A0E8F" w:rsidRDefault="00D079EE" w:rsidP="00F343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val="en-US"/>
        </w:rPr>
      </w:pPr>
      <w:r>
        <w:rPr>
          <w:lang w:val="en-US"/>
        </w:rPr>
        <w:t xml:space="preserve">Under this perspective, </w:t>
      </w:r>
      <w:r w:rsidR="003A183A">
        <w:rPr>
          <w:lang w:val="en-US"/>
        </w:rPr>
        <w:t xml:space="preserve">Zen Buddhism was often mentioned as a </w:t>
      </w:r>
      <w:r w:rsidR="00174131">
        <w:rPr>
          <w:lang w:val="en-US"/>
        </w:rPr>
        <w:t xml:space="preserve">key example </w:t>
      </w:r>
      <w:r w:rsidR="00221BC7">
        <w:rPr>
          <w:lang w:val="en-US"/>
        </w:rPr>
        <w:t xml:space="preserve">for the </w:t>
      </w:r>
      <w:r w:rsidR="003A183A">
        <w:rPr>
          <w:lang w:val="en-US"/>
        </w:rPr>
        <w:t>aestheticiz</w:t>
      </w:r>
      <w:r w:rsidR="00221BC7">
        <w:rPr>
          <w:lang w:val="en-US"/>
        </w:rPr>
        <w:t>ation of</w:t>
      </w:r>
      <w:r w:rsidR="003A183A">
        <w:rPr>
          <w:lang w:val="en-US"/>
        </w:rPr>
        <w:t xml:space="preserve"> daily life (Yuriko Saito, Thomas Leddy, Sherry Irvin)</w:t>
      </w:r>
      <w:r w:rsidR="00001C91">
        <w:rPr>
          <w:lang w:val="en-US"/>
        </w:rPr>
        <w:t xml:space="preserve">. </w:t>
      </w:r>
      <w:r w:rsidR="003A183A">
        <w:rPr>
          <w:lang w:val="en-US"/>
        </w:rPr>
        <w:t xml:space="preserve">Chinese scholars proposed the concept of “living aesthetics” </w:t>
      </w:r>
      <w:r w:rsidR="00B149EA">
        <w:rPr>
          <w:lang w:val="en-US"/>
        </w:rPr>
        <w:t>(</w:t>
      </w:r>
      <w:r w:rsidR="00977F88">
        <w:rPr>
          <w:lang w:val="en-US"/>
        </w:rPr>
        <w:t xml:space="preserve">and </w:t>
      </w:r>
      <w:r w:rsidR="00221BC7">
        <w:rPr>
          <w:lang w:val="en-US"/>
        </w:rPr>
        <w:t>declared</w:t>
      </w:r>
      <w:r w:rsidR="003A183A">
        <w:rPr>
          <w:lang w:val="en-US"/>
        </w:rPr>
        <w:t xml:space="preserve"> the connection between </w:t>
      </w:r>
      <w:r w:rsidR="00221BC7">
        <w:rPr>
          <w:lang w:val="en-US"/>
        </w:rPr>
        <w:t xml:space="preserve">life, </w:t>
      </w:r>
      <w:r w:rsidR="003A183A">
        <w:rPr>
          <w:lang w:val="en-US"/>
        </w:rPr>
        <w:t>art</w:t>
      </w:r>
      <w:r w:rsidR="00977F88">
        <w:rPr>
          <w:lang w:val="en-US"/>
        </w:rPr>
        <w:t>,</w:t>
      </w:r>
      <w:r w:rsidR="00221BC7">
        <w:rPr>
          <w:lang w:val="en-US"/>
        </w:rPr>
        <w:t xml:space="preserve"> and</w:t>
      </w:r>
      <w:r w:rsidR="003A183A">
        <w:rPr>
          <w:lang w:val="en-US"/>
        </w:rPr>
        <w:t xml:space="preserve"> beauty </w:t>
      </w:r>
      <w:r w:rsidR="00221BC7">
        <w:rPr>
          <w:lang w:val="en-US"/>
        </w:rPr>
        <w:t>as</w:t>
      </w:r>
      <w:r w:rsidR="003A183A">
        <w:rPr>
          <w:lang w:val="en-US"/>
        </w:rPr>
        <w:t xml:space="preserve"> definitory for Confucianism and Taoism</w:t>
      </w:r>
      <w:r w:rsidR="0049517C">
        <w:rPr>
          <w:lang w:val="en-US"/>
        </w:rPr>
        <w:t>)</w:t>
      </w:r>
      <w:r w:rsidR="003A183A">
        <w:rPr>
          <w:lang w:val="en-US"/>
        </w:rPr>
        <w:t xml:space="preserve">. Liu Yuedi even claimed that while in the West </w:t>
      </w:r>
      <w:r w:rsidR="003A183A" w:rsidRPr="002A4073">
        <w:rPr>
          <w:rFonts w:cstheme="minorHAnsi"/>
          <w:lang w:val="en-US"/>
        </w:rPr>
        <w:t xml:space="preserve">the aesthetics of everyday life </w:t>
      </w:r>
      <w:r w:rsidR="003A183A">
        <w:rPr>
          <w:rFonts w:cstheme="minorHAnsi"/>
          <w:lang w:val="en-US"/>
        </w:rPr>
        <w:t>react</w:t>
      </w:r>
      <w:r w:rsidR="00001C91">
        <w:rPr>
          <w:rFonts w:cstheme="minorHAnsi"/>
          <w:lang w:val="en-US"/>
        </w:rPr>
        <w:t>s</w:t>
      </w:r>
      <w:r w:rsidR="003A183A">
        <w:rPr>
          <w:rFonts w:cstheme="minorHAnsi"/>
          <w:lang w:val="en-US"/>
        </w:rPr>
        <w:t xml:space="preserve"> against its own tradition</w:t>
      </w:r>
      <w:r w:rsidR="00B149EA">
        <w:rPr>
          <w:rFonts w:cstheme="minorHAnsi"/>
          <w:lang w:val="en-US"/>
        </w:rPr>
        <w:t xml:space="preserve"> of privileging art</w:t>
      </w:r>
      <w:r w:rsidR="003A183A">
        <w:rPr>
          <w:rFonts w:cstheme="minorHAnsi"/>
          <w:lang w:val="en-US"/>
        </w:rPr>
        <w:t>,</w:t>
      </w:r>
      <w:r w:rsidR="00221BC7">
        <w:rPr>
          <w:rFonts w:cstheme="minorHAnsi"/>
          <w:lang w:val="en-US"/>
        </w:rPr>
        <w:t xml:space="preserve"> in the</w:t>
      </w:r>
      <w:r w:rsidR="003A183A" w:rsidRPr="002A4073">
        <w:rPr>
          <w:rFonts w:cstheme="minorHAnsi"/>
          <w:lang w:val="en-US"/>
        </w:rPr>
        <w:t xml:space="preserve"> </w:t>
      </w:r>
      <w:r w:rsidR="003A183A">
        <w:rPr>
          <w:rFonts w:cstheme="minorHAnsi"/>
          <w:lang w:val="en-US"/>
        </w:rPr>
        <w:t xml:space="preserve">Far Eastern countries </w:t>
      </w:r>
      <w:r w:rsidR="003A183A" w:rsidRPr="002A4073">
        <w:rPr>
          <w:rFonts w:cstheme="minorHAnsi"/>
          <w:lang w:val="en-US"/>
        </w:rPr>
        <w:t xml:space="preserve">it </w:t>
      </w:r>
      <w:r w:rsidR="00B149EA">
        <w:rPr>
          <w:rFonts w:cstheme="minorHAnsi"/>
          <w:lang w:val="en-US"/>
        </w:rPr>
        <w:t xml:space="preserve">draws on </w:t>
      </w:r>
      <w:r w:rsidR="003A183A">
        <w:rPr>
          <w:rFonts w:cstheme="minorHAnsi"/>
          <w:lang w:val="en-US"/>
        </w:rPr>
        <w:t>local traditions</w:t>
      </w:r>
      <w:r w:rsidR="00591676">
        <w:rPr>
          <w:rFonts w:cstheme="minorHAnsi"/>
          <w:lang w:val="en-US"/>
        </w:rPr>
        <w:t xml:space="preserve"> and </w:t>
      </w:r>
      <w:r w:rsidR="00B149EA">
        <w:rPr>
          <w:rFonts w:cstheme="minorHAnsi"/>
          <w:lang w:val="en-US"/>
        </w:rPr>
        <w:t>tries to catch their specificity without imposing on them a foreign frame of interpretation</w:t>
      </w:r>
      <w:r w:rsidR="003A183A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One may speak about everyday aesthetics also with regard to the Islamic culture, which takes different shapes from one linguistic border to another, </w:t>
      </w:r>
      <w:r w:rsidR="00E84269">
        <w:rPr>
          <w:rFonts w:cstheme="minorHAnsi"/>
          <w:lang w:val="en-US"/>
        </w:rPr>
        <w:t>yet remains</w:t>
      </w:r>
      <w:r>
        <w:rPr>
          <w:rFonts w:cstheme="minorHAnsi"/>
          <w:lang w:val="en-US"/>
        </w:rPr>
        <w:t xml:space="preserve"> traversed as a whole by the integration of aesthetic practices within </w:t>
      </w:r>
      <w:r w:rsidR="00E84269">
        <w:rPr>
          <w:rFonts w:cstheme="minorHAnsi"/>
          <w:lang w:val="en-US"/>
        </w:rPr>
        <w:t xml:space="preserve">daily life and the lack of </w:t>
      </w:r>
      <w:r w:rsidR="00B149EA">
        <w:rPr>
          <w:rFonts w:cstheme="minorHAnsi"/>
          <w:lang w:val="en-US"/>
        </w:rPr>
        <w:t xml:space="preserve">a </w:t>
      </w:r>
      <w:r w:rsidR="00E84269">
        <w:rPr>
          <w:rFonts w:cstheme="minorHAnsi"/>
          <w:lang w:val="en-US"/>
        </w:rPr>
        <w:t xml:space="preserve">sharp distinction between art and its counterpart. Last, but not least, </w:t>
      </w:r>
      <w:r w:rsidR="00B149EA">
        <w:rPr>
          <w:rFonts w:cstheme="minorHAnsi"/>
          <w:lang w:val="en-US"/>
        </w:rPr>
        <w:t xml:space="preserve">both aestheticians and </w:t>
      </w:r>
      <w:r w:rsidR="00E84269">
        <w:rPr>
          <w:rFonts w:cstheme="minorHAnsi"/>
          <w:lang w:val="en-US"/>
        </w:rPr>
        <w:t>anthropologi</w:t>
      </w:r>
      <w:r w:rsidR="00B149EA">
        <w:rPr>
          <w:rFonts w:cstheme="minorHAnsi"/>
          <w:lang w:val="en-US"/>
        </w:rPr>
        <w:t xml:space="preserve">sts </w:t>
      </w:r>
      <w:r w:rsidR="001A0E8F">
        <w:rPr>
          <w:rFonts w:cstheme="minorHAnsi"/>
          <w:lang w:val="en-US"/>
        </w:rPr>
        <w:t>invite us to think about the role which different artefacts play in indigenous cultures, without assimilating them uncritically to “art”</w:t>
      </w:r>
      <w:r w:rsidR="00B149EA">
        <w:rPr>
          <w:rFonts w:cstheme="minorHAnsi"/>
          <w:lang w:val="en-US"/>
        </w:rPr>
        <w:t xml:space="preserve"> (Crispin Sartwell, Philippe Descola)</w:t>
      </w:r>
      <w:r w:rsidR="001A0E8F">
        <w:rPr>
          <w:rFonts w:cstheme="minorHAnsi"/>
          <w:lang w:val="en-US"/>
        </w:rPr>
        <w:t>.</w:t>
      </w:r>
    </w:p>
    <w:p w14:paraId="5CE6E86D" w14:textId="2CACD254" w:rsidR="00E84269" w:rsidRPr="000A2254" w:rsidRDefault="001A0E8F" w:rsidP="00F343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  <w:lang w:val="en-US"/>
        </w:rPr>
      </w:pPr>
      <w:r>
        <w:rPr>
          <w:rFonts w:cstheme="minorHAnsi"/>
          <w:lang w:val="en-US"/>
        </w:rPr>
        <w:t xml:space="preserve">Thus, we may think of everyday aesthetics as not only </w:t>
      </w:r>
      <w:r w:rsidR="00B149EA">
        <w:rPr>
          <w:rFonts w:cstheme="minorHAnsi"/>
          <w:lang w:val="en-US"/>
        </w:rPr>
        <w:t xml:space="preserve">challenging the Euro-American understanding of the relation between art and daily life, but also as </w:t>
      </w:r>
      <w:r>
        <w:rPr>
          <w:rFonts w:cstheme="minorHAnsi"/>
          <w:lang w:val="en-US"/>
        </w:rPr>
        <w:t>opening up a new</w:t>
      </w:r>
      <w:r w:rsidR="00500731">
        <w:rPr>
          <w:rFonts w:cstheme="minorHAnsi"/>
          <w:lang w:val="en-US"/>
        </w:rPr>
        <w:t xml:space="preserve"> research field</w:t>
      </w:r>
      <w:r>
        <w:rPr>
          <w:rFonts w:cstheme="minorHAnsi"/>
          <w:lang w:val="en-US"/>
        </w:rPr>
        <w:t xml:space="preserve"> </w:t>
      </w:r>
      <w:r w:rsidR="00B149EA">
        <w:rPr>
          <w:rFonts w:cstheme="minorHAnsi"/>
          <w:lang w:val="en-US"/>
        </w:rPr>
        <w:t xml:space="preserve">that paves the way for a global </w:t>
      </w:r>
      <w:r>
        <w:rPr>
          <w:rFonts w:cstheme="minorHAnsi"/>
          <w:lang w:val="en-US"/>
        </w:rPr>
        <w:t xml:space="preserve">aesthetics. Ultimately, it </w:t>
      </w:r>
      <w:r w:rsidR="00F34371">
        <w:rPr>
          <w:rFonts w:cstheme="minorHAnsi"/>
          <w:lang w:val="en-US"/>
        </w:rPr>
        <w:t xml:space="preserve">makes us ask ourselves </w:t>
      </w:r>
      <w:r w:rsidR="005075FF">
        <w:rPr>
          <w:rFonts w:cstheme="minorHAnsi"/>
          <w:lang w:val="en-US"/>
        </w:rPr>
        <w:t xml:space="preserve">about </w:t>
      </w:r>
      <w:r w:rsidR="00F34371">
        <w:rPr>
          <w:rFonts w:cstheme="minorHAnsi"/>
          <w:lang w:val="en-US"/>
        </w:rPr>
        <w:t>the specificity of everydayness and how does it differ from one culture to another. Could everydayness and its aesthetics open us up</w:t>
      </w:r>
      <w:r w:rsidR="0049517C">
        <w:rPr>
          <w:rFonts w:cstheme="minorHAnsi"/>
          <w:lang w:val="en-US"/>
        </w:rPr>
        <w:t xml:space="preserve"> </w:t>
      </w:r>
      <w:r w:rsidR="00F34371">
        <w:rPr>
          <w:rFonts w:cstheme="minorHAnsi"/>
          <w:lang w:val="en-US"/>
        </w:rPr>
        <w:t>towards the most fundamental traits of a culture, which are visible in the way the taxis look like</w:t>
      </w:r>
      <w:r w:rsidR="00500731">
        <w:rPr>
          <w:rFonts w:cstheme="minorHAnsi"/>
          <w:lang w:val="en-US"/>
        </w:rPr>
        <w:t xml:space="preserve"> and</w:t>
      </w:r>
      <w:r w:rsidR="00F34371">
        <w:rPr>
          <w:rFonts w:cstheme="minorHAnsi"/>
          <w:lang w:val="en-US"/>
        </w:rPr>
        <w:t xml:space="preserve"> in the shape of houses </w:t>
      </w:r>
      <w:r w:rsidR="00500731">
        <w:rPr>
          <w:rFonts w:cstheme="minorHAnsi"/>
          <w:lang w:val="en-US"/>
        </w:rPr>
        <w:t xml:space="preserve">no less than </w:t>
      </w:r>
      <w:r w:rsidR="00F34371">
        <w:rPr>
          <w:rFonts w:cstheme="minorHAnsi"/>
          <w:lang w:val="en-US"/>
        </w:rPr>
        <w:t>in philosoph</w:t>
      </w:r>
      <w:r w:rsidR="00500731">
        <w:rPr>
          <w:rFonts w:cstheme="minorHAnsi"/>
          <w:lang w:val="en-US"/>
        </w:rPr>
        <w:t xml:space="preserve">y and </w:t>
      </w:r>
      <w:r w:rsidR="00F34371">
        <w:rPr>
          <w:rFonts w:cstheme="minorHAnsi"/>
          <w:lang w:val="en-US"/>
        </w:rPr>
        <w:t>poet</w:t>
      </w:r>
      <w:r w:rsidR="00500731">
        <w:rPr>
          <w:rFonts w:cstheme="minorHAnsi"/>
          <w:lang w:val="en-US"/>
        </w:rPr>
        <w:t>ry</w:t>
      </w:r>
      <w:r w:rsidR="00D925C9">
        <w:rPr>
          <w:rFonts w:cstheme="minorHAnsi"/>
          <w:lang w:val="en-US"/>
        </w:rPr>
        <w:t>, as Heinrich Rombach implies</w:t>
      </w:r>
      <w:r w:rsidR="00F34371">
        <w:rPr>
          <w:rFonts w:cstheme="minorHAnsi"/>
          <w:lang w:val="en-US"/>
        </w:rPr>
        <w:t>?</w:t>
      </w:r>
      <w:r w:rsidR="00B149EA">
        <w:rPr>
          <w:rFonts w:cstheme="minorHAnsi"/>
          <w:lang w:val="en-US"/>
        </w:rPr>
        <w:t xml:space="preserve"> And how can </w:t>
      </w:r>
      <w:r w:rsidR="00500731">
        <w:rPr>
          <w:rFonts w:cstheme="minorHAnsi"/>
          <w:lang w:val="en-US"/>
        </w:rPr>
        <w:t xml:space="preserve">an intercultural everyday aesthetics provide the theoretical scaffolding for </w:t>
      </w:r>
      <w:r w:rsidR="00B149EA">
        <w:rPr>
          <w:rFonts w:cstheme="minorHAnsi"/>
          <w:lang w:val="en-US"/>
        </w:rPr>
        <w:t>practices of “doing culture”</w:t>
      </w:r>
      <w:r w:rsidR="00500731">
        <w:rPr>
          <w:rFonts w:cstheme="minorHAnsi"/>
          <w:lang w:val="en-US"/>
        </w:rPr>
        <w:t xml:space="preserve"> in specific contexts worldwide?</w:t>
      </w:r>
    </w:p>
    <w:p w14:paraId="271BFA5D" w14:textId="40171EB7" w:rsidR="00826675" w:rsidRDefault="001213AC" w:rsidP="00174131">
      <w:pPr>
        <w:autoSpaceDE w:val="0"/>
        <w:autoSpaceDN w:val="0"/>
        <w:adjustRightInd w:val="0"/>
        <w:spacing w:after="120" w:line="276" w:lineRule="auto"/>
        <w:jc w:val="both"/>
        <w:rPr>
          <w:lang w:val="en-US"/>
        </w:rPr>
      </w:pPr>
      <w:r>
        <w:rPr>
          <w:lang w:val="en-US"/>
        </w:rPr>
        <w:t>We</w:t>
      </w:r>
      <w:r w:rsidR="00F34371">
        <w:rPr>
          <w:lang w:val="en-US"/>
        </w:rPr>
        <w:t xml:space="preserve"> are looking forward to discuss</w:t>
      </w:r>
      <w:r w:rsidR="00B149EA">
        <w:rPr>
          <w:lang w:val="en-US"/>
        </w:rPr>
        <w:t>ing</w:t>
      </w:r>
      <w:r w:rsidR="00F34371">
        <w:rPr>
          <w:lang w:val="en-US"/>
        </w:rPr>
        <w:t xml:space="preserve"> these themes</w:t>
      </w:r>
      <w:r w:rsidR="00615529">
        <w:rPr>
          <w:lang w:val="en-US"/>
        </w:rPr>
        <w:t xml:space="preserve"> and many others which touch upon this field</w:t>
      </w:r>
      <w:r w:rsidR="00F34371">
        <w:rPr>
          <w:lang w:val="en-US"/>
        </w:rPr>
        <w:t xml:space="preserve">, </w:t>
      </w:r>
      <w:r>
        <w:rPr>
          <w:lang w:val="en-US"/>
        </w:rPr>
        <w:t>invit</w:t>
      </w:r>
      <w:r w:rsidR="00F34371">
        <w:rPr>
          <w:lang w:val="en-US"/>
        </w:rPr>
        <w:t>ing</w:t>
      </w:r>
      <w:r>
        <w:rPr>
          <w:lang w:val="en-US"/>
        </w:rPr>
        <w:t xml:space="preserve"> submissions that explore how aesthetic experiences shape our daily lives across cultures</w:t>
      </w:r>
      <w:r w:rsidR="00F34371">
        <w:rPr>
          <w:lang w:val="en-US"/>
        </w:rPr>
        <w:t xml:space="preserve">. We </w:t>
      </w:r>
      <w:r>
        <w:rPr>
          <w:lang w:val="en-US"/>
        </w:rPr>
        <w:t xml:space="preserve">encourage </w:t>
      </w:r>
      <w:r w:rsidR="00F34371">
        <w:rPr>
          <w:lang w:val="en-US"/>
        </w:rPr>
        <w:t xml:space="preserve">presentations </w:t>
      </w:r>
      <w:r>
        <w:rPr>
          <w:lang w:val="en-US"/>
        </w:rPr>
        <w:t>that examine the interplay between</w:t>
      </w:r>
      <w:r w:rsidR="00221BC7">
        <w:rPr>
          <w:lang w:val="en-US"/>
        </w:rPr>
        <w:t xml:space="preserve"> </w:t>
      </w:r>
      <w:r w:rsidR="00977F88">
        <w:rPr>
          <w:lang w:val="en-US"/>
        </w:rPr>
        <w:t>ordinary</w:t>
      </w:r>
      <w:r>
        <w:rPr>
          <w:lang w:val="en-US"/>
        </w:rPr>
        <w:t xml:space="preserve"> objects, environments</w:t>
      </w:r>
      <w:r w:rsidR="00001C91">
        <w:rPr>
          <w:lang w:val="en-US"/>
        </w:rPr>
        <w:t>,</w:t>
      </w:r>
      <w:r>
        <w:rPr>
          <w:lang w:val="en-US"/>
        </w:rPr>
        <w:t xml:space="preserve"> and </w:t>
      </w:r>
      <w:r w:rsidR="00977F88">
        <w:rPr>
          <w:lang w:val="en-US"/>
        </w:rPr>
        <w:t>activities</w:t>
      </w:r>
      <w:r w:rsidR="00221BC7">
        <w:rPr>
          <w:lang w:val="en-US"/>
        </w:rPr>
        <w:t xml:space="preserve"> in diverse cultural settings</w:t>
      </w:r>
      <w:r>
        <w:rPr>
          <w:lang w:val="en-US"/>
        </w:rPr>
        <w:t xml:space="preserve">. </w:t>
      </w:r>
      <w:r w:rsidR="00D80CD9">
        <w:rPr>
          <w:lang w:val="en-US"/>
        </w:rPr>
        <w:t>Particularly welcome are papers reading current major debates in everyday aesthetics through an intercultural lens.</w:t>
      </w:r>
    </w:p>
    <w:p w14:paraId="09EBE796" w14:textId="77777777" w:rsidR="00233906" w:rsidRDefault="00233906" w:rsidP="000A2254">
      <w:pPr>
        <w:autoSpaceDE w:val="0"/>
        <w:autoSpaceDN w:val="0"/>
        <w:adjustRightInd w:val="0"/>
        <w:spacing w:after="120" w:line="276" w:lineRule="auto"/>
        <w:jc w:val="both"/>
        <w:rPr>
          <w:lang w:val="en-US"/>
        </w:rPr>
      </w:pPr>
    </w:p>
    <w:p w14:paraId="69E2455C" w14:textId="4FB32840" w:rsidR="0065487C" w:rsidRDefault="0065487C" w:rsidP="000A2254">
      <w:pPr>
        <w:autoSpaceDE w:val="0"/>
        <w:autoSpaceDN w:val="0"/>
        <w:adjustRightInd w:val="0"/>
        <w:spacing w:after="120" w:line="276" w:lineRule="auto"/>
        <w:jc w:val="both"/>
        <w:rPr>
          <w:lang w:val="en-US"/>
        </w:rPr>
      </w:pPr>
      <w:r>
        <w:rPr>
          <w:lang w:val="en-US"/>
        </w:rPr>
        <w:t>Topics may include, but are not limited to</w:t>
      </w:r>
      <w:r w:rsidR="001213AC">
        <w:rPr>
          <w:lang w:val="en-US"/>
        </w:rPr>
        <w:t>:</w:t>
      </w:r>
    </w:p>
    <w:p w14:paraId="27B26611" w14:textId="4CC59687" w:rsidR="001213AC" w:rsidRDefault="001213AC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 xml:space="preserve">Non-Western </w:t>
      </w:r>
      <w:r w:rsidR="00591676">
        <w:rPr>
          <w:lang w:val="en-US"/>
        </w:rPr>
        <w:t xml:space="preserve">cultural </w:t>
      </w:r>
      <w:r w:rsidR="00B149EA">
        <w:rPr>
          <w:lang w:val="en-US"/>
        </w:rPr>
        <w:t xml:space="preserve">sources </w:t>
      </w:r>
      <w:r w:rsidR="00591676">
        <w:rPr>
          <w:lang w:val="en-US"/>
        </w:rPr>
        <w:t>(philosoph</w:t>
      </w:r>
      <w:r w:rsidR="00B149EA">
        <w:rPr>
          <w:lang w:val="en-US"/>
        </w:rPr>
        <w:t>y, religion etc.</w:t>
      </w:r>
      <w:r w:rsidR="00591676">
        <w:rPr>
          <w:lang w:val="en-US"/>
        </w:rPr>
        <w:t xml:space="preserve">) </w:t>
      </w:r>
      <w:r>
        <w:rPr>
          <w:lang w:val="en-US"/>
        </w:rPr>
        <w:t>of everyday aesthetics</w:t>
      </w:r>
      <w:r w:rsidR="00001C91">
        <w:rPr>
          <w:lang w:val="en-US"/>
        </w:rPr>
        <w:t>;</w:t>
      </w:r>
      <w:r>
        <w:rPr>
          <w:lang w:val="en-US"/>
        </w:rPr>
        <w:t xml:space="preserve"> </w:t>
      </w:r>
    </w:p>
    <w:p w14:paraId="24AD3F3F" w14:textId="532C8F36" w:rsidR="00221BC7" w:rsidRDefault="005075FF" w:rsidP="00174131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C</w:t>
      </w:r>
      <w:r w:rsidR="00D80CD9">
        <w:rPr>
          <w:lang w:val="en-US"/>
        </w:rPr>
        <w:t xml:space="preserve">ultural analyses </w:t>
      </w:r>
      <w:r w:rsidR="00584CFD">
        <w:rPr>
          <w:lang w:val="en-US"/>
        </w:rPr>
        <w:t xml:space="preserve">as resources </w:t>
      </w:r>
      <w:r w:rsidR="00001C91">
        <w:rPr>
          <w:lang w:val="en-US"/>
        </w:rPr>
        <w:t>for</w:t>
      </w:r>
      <w:r w:rsidR="00584CFD">
        <w:rPr>
          <w:lang w:val="en-US"/>
        </w:rPr>
        <w:t xml:space="preserve"> terminological enrichment in </w:t>
      </w:r>
      <w:r w:rsidR="00221BC7">
        <w:rPr>
          <w:lang w:val="en-US"/>
        </w:rPr>
        <w:t>everyday aesthetics</w:t>
      </w:r>
      <w:r w:rsidR="00001C91">
        <w:rPr>
          <w:lang w:val="en-US"/>
        </w:rPr>
        <w:t>;</w:t>
      </w:r>
      <w:r w:rsidR="00221BC7">
        <w:rPr>
          <w:lang w:val="en-US"/>
        </w:rPr>
        <w:t xml:space="preserve">   </w:t>
      </w:r>
    </w:p>
    <w:p w14:paraId="2C9B2CEF" w14:textId="0B151697" w:rsidR="00D80CD9" w:rsidRDefault="00D80CD9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 xml:space="preserve">The prefiguration of universalist and culturalist approaches in the everyday aesthetics </w:t>
      </w:r>
      <w:r w:rsidR="005075FF">
        <w:rPr>
          <w:lang w:val="en-US"/>
        </w:rPr>
        <w:t xml:space="preserve">(e.g. </w:t>
      </w:r>
      <w:r w:rsidR="00977F88">
        <w:rPr>
          <w:lang w:val="en-US"/>
        </w:rPr>
        <w:t xml:space="preserve">when </w:t>
      </w:r>
      <w:r w:rsidR="005075FF">
        <w:rPr>
          <w:lang w:val="en-US"/>
        </w:rPr>
        <w:t xml:space="preserve">Kevin Melchionne reduces </w:t>
      </w:r>
      <w:r w:rsidR="001213AC">
        <w:rPr>
          <w:lang w:val="en-US"/>
        </w:rPr>
        <w:t xml:space="preserve">everydayness </w:t>
      </w:r>
      <w:r w:rsidR="00977F88">
        <w:rPr>
          <w:lang w:val="en-US"/>
        </w:rPr>
        <w:t xml:space="preserve">to </w:t>
      </w:r>
      <w:r w:rsidR="00826675">
        <w:rPr>
          <w:lang w:val="en-US"/>
        </w:rPr>
        <w:t xml:space="preserve">few </w:t>
      </w:r>
      <w:r w:rsidR="00977F88">
        <w:rPr>
          <w:lang w:val="en-US"/>
        </w:rPr>
        <w:t>general</w:t>
      </w:r>
      <w:r>
        <w:rPr>
          <w:lang w:val="en-US"/>
        </w:rPr>
        <w:t xml:space="preserve"> </w:t>
      </w:r>
      <w:r w:rsidR="00826675">
        <w:rPr>
          <w:lang w:val="en-US"/>
        </w:rPr>
        <w:t>practices</w:t>
      </w:r>
      <w:r w:rsidR="005075FF">
        <w:rPr>
          <w:lang w:val="en-US"/>
        </w:rPr>
        <w:t xml:space="preserve">, while Arnold Berleant </w:t>
      </w:r>
      <w:r w:rsidR="00826675">
        <w:rPr>
          <w:lang w:val="en-US"/>
        </w:rPr>
        <w:t>ask</w:t>
      </w:r>
      <w:r w:rsidR="005075FF">
        <w:rPr>
          <w:lang w:val="en-US"/>
        </w:rPr>
        <w:t>s</w:t>
      </w:r>
      <w:r w:rsidR="00826675">
        <w:rPr>
          <w:lang w:val="en-US"/>
        </w:rPr>
        <w:t xml:space="preserve"> “whose everydayness?”</w:t>
      </w:r>
      <w:r>
        <w:rPr>
          <w:lang w:val="en-US"/>
        </w:rPr>
        <w:t>)</w:t>
      </w:r>
      <w:r w:rsidR="00001C91">
        <w:rPr>
          <w:lang w:val="en-US"/>
        </w:rPr>
        <w:t>;</w:t>
      </w:r>
    </w:p>
    <w:p w14:paraId="16360A9F" w14:textId="67697390" w:rsidR="001213AC" w:rsidRDefault="00E664A3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lastRenderedPageBreak/>
        <w:t xml:space="preserve">The applicability of the </w:t>
      </w:r>
      <w:r w:rsidR="00591676">
        <w:rPr>
          <w:lang w:val="en-US"/>
        </w:rPr>
        <w:t xml:space="preserve">controversy between the “weak” everyday aesthetics </w:t>
      </w:r>
      <w:r w:rsidR="00D80CD9">
        <w:rPr>
          <w:lang w:val="en-US"/>
        </w:rPr>
        <w:t xml:space="preserve">(which </w:t>
      </w:r>
      <w:r w:rsidR="00591676">
        <w:rPr>
          <w:lang w:val="en-US"/>
        </w:rPr>
        <w:t>extends explanatory art models to everyday life</w:t>
      </w:r>
      <w:r w:rsidR="00D80CD9">
        <w:rPr>
          <w:lang w:val="en-US"/>
        </w:rPr>
        <w:t>)</w:t>
      </w:r>
      <w:r w:rsidR="00591676">
        <w:rPr>
          <w:lang w:val="en-US"/>
        </w:rPr>
        <w:t xml:space="preserve"> and the “strong” everyday aesthetics</w:t>
      </w:r>
      <w:r w:rsidR="00D80CD9">
        <w:rPr>
          <w:lang w:val="en-US"/>
        </w:rPr>
        <w:t xml:space="preserve"> (</w:t>
      </w:r>
      <w:r w:rsidR="00591676">
        <w:rPr>
          <w:lang w:val="en-US"/>
        </w:rPr>
        <w:t xml:space="preserve">which defends </w:t>
      </w:r>
      <w:r w:rsidR="005075FF">
        <w:rPr>
          <w:lang w:val="en-US"/>
        </w:rPr>
        <w:t xml:space="preserve">the </w:t>
      </w:r>
      <w:r w:rsidR="00591676">
        <w:rPr>
          <w:lang w:val="en-US"/>
        </w:rPr>
        <w:t>specificity of everyday aesthetic patterns</w:t>
      </w:r>
      <w:r w:rsidR="00D80CD9">
        <w:rPr>
          <w:lang w:val="en-US"/>
        </w:rPr>
        <w:t xml:space="preserve">) to cultures </w:t>
      </w:r>
      <w:r w:rsidR="005075FF">
        <w:rPr>
          <w:lang w:val="en-US"/>
        </w:rPr>
        <w:t>that</w:t>
      </w:r>
      <w:r w:rsidR="00D80CD9">
        <w:rPr>
          <w:lang w:val="en-US"/>
        </w:rPr>
        <w:t xml:space="preserve"> do not sharply distinguish between art and non-art</w:t>
      </w:r>
      <w:r w:rsidR="00001C91">
        <w:rPr>
          <w:lang w:val="en-US"/>
        </w:rPr>
        <w:t xml:space="preserve">; </w:t>
      </w:r>
    </w:p>
    <w:p w14:paraId="6B8F26FC" w14:textId="469854A0" w:rsidR="00591676" w:rsidRDefault="000A2254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 xml:space="preserve">Culturally </w:t>
      </w:r>
      <w:r w:rsidR="00591676">
        <w:rPr>
          <w:lang w:val="en-US"/>
        </w:rPr>
        <w:t xml:space="preserve">shaped </w:t>
      </w:r>
      <w:r w:rsidR="00977F88">
        <w:rPr>
          <w:lang w:val="en-US"/>
        </w:rPr>
        <w:t xml:space="preserve">routines, </w:t>
      </w:r>
      <w:r w:rsidR="00591676">
        <w:rPr>
          <w:lang w:val="en-US"/>
        </w:rPr>
        <w:t>habits</w:t>
      </w:r>
      <w:r w:rsidR="00001C91">
        <w:rPr>
          <w:lang w:val="en-US"/>
        </w:rPr>
        <w:t>,</w:t>
      </w:r>
      <w:r w:rsidR="00591676">
        <w:rPr>
          <w:lang w:val="en-US"/>
        </w:rPr>
        <w:t xml:space="preserve"> and rituals</w:t>
      </w:r>
      <w:r w:rsidR="00233906">
        <w:rPr>
          <w:lang w:val="en-US"/>
        </w:rPr>
        <w:t xml:space="preserve">, as well as their </w:t>
      </w:r>
      <w:r>
        <w:rPr>
          <w:lang w:val="en-US"/>
        </w:rPr>
        <w:t xml:space="preserve">relevance </w:t>
      </w:r>
      <w:r w:rsidR="00233906">
        <w:rPr>
          <w:lang w:val="en-US"/>
        </w:rPr>
        <w:t>to other forms of expression and of thought (e.g. philosophy, literature)</w:t>
      </w:r>
      <w:r w:rsidR="00001C91">
        <w:rPr>
          <w:lang w:val="en-US"/>
        </w:rPr>
        <w:t>;</w:t>
      </w:r>
    </w:p>
    <w:p w14:paraId="3F34D835" w14:textId="77777777" w:rsidR="005075FF" w:rsidRDefault="005075FF" w:rsidP="005075FF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The question of the aesthetics of atmosphere/ambiance in everyday contexts;</w:t>
      </w:r>
    </w:p>
    <w:p w14:paraId="0C286718" w14:textId="4E1EA9AF" w:rsidR="00591676" w:rsidRDefault="001213AC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 xml:space="preserve">The role of everyday aesthetics in identity formation, including </w:t>
      </w:r>
      <w:r w:rsidR="00D80CD9">
        <w:rPr>
          <w:lang w:val="en-US"/>
        </w:rPr>
        <w:t xml:space="preserve">in colonial and </w:t>
      </w:r>
      <w:r>
        <w:rPr>
          <w:lang w:val="en-US"/>
        </w:rPr>
        <w:t xml:space="preserve">postcolonial </w:t>
      </w:r>
      <w:r w:rsidR="00D80CD9">
        <w:rPr>
          <w:lang w:val="en-US"/>
        </w:rPr>
        <w:t>contexts</w:t>
      </w:r>
      <w:r w:rsidR="00001C91">
        <w:rPr>
          <w:lang w:val="en-US"/>
        </w:rPr>
        <w:t xml:space="preserve">; </w:t>
      </w:r>
    </w:p>
    <w:p w14:paraId="65FA0F59" w14:textId="5CF35903" w:rsidR="00826675" w:rsidRDefault="005075FF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Possible</w:t>
      </w:r>
      <w:r w:rsidR="00E664A3">
        <w:rPr>
          <w:lang w:val="en-US"/>
        </w:rPr>
        <w:t xml:space="preserve"> controversial p</w:t>
      </w:r>
      <w:r w:rsidR="00591676">
        <w:rPr>
          <w:lang w:val="en-US"/>
        </w:rPr>
        <w:t xml:space="preserve">olitical implications of everyday aesthetics: </w:t>
      </w:r>
      <w:r w:rsidR="00E664A3">
        <w:rPr>
          <w:lang w:val="en-US"/>
        </w:rPr>
        <w:t xml:space="preserve">do </w:t>
      </w:r>
      <w:r w:rsidR="00826675">
        <w:rPr>
          <w:lang w:val="en-US"/>
        </w:rPr>
        <w:t xml:space="preserve">aesthetic practices </w:t>
      </w:r>
      <w:r w:rsidR="00870499">
        <w:rPr>
          <w:lang w:val="en-US"/>
        </w:rPr>
        <w:t>reinforc</w:t>
      </w:r>
      <w:r w:rsidR="00E664A3">
        <w:rPr>
          <w:lang w:val="en-US"/>
        </w:rPr>
        <w:t>e</w:t>
      </w:r>
      <w:r w:rsidR="00870499">
        <w:rPr>
          <w:lang w:val="en-US"/>
        </w:rPr>
        <w:t xml:space="preserve"> the status-quo or </w:t>
      </w:r>
      <w:r w:rsidR="00E664A3">
        <w:rPr>
          <w:lang w:val="en-US"/>
        </w:rPr>
        <w:t>can support resilience and emancipation</w:t>
      </w:r>
      <w:r>
        <w:rPr>
          <w:lang w:val="en-US"/>
        </w:rPr>
        <w:t xml:space="preserve"> as well</w:t>
      </w:r>
      <w:r w:rsidR="00584CFD">
        <w:rPr>
          <w:lang w:val="en-US"/>
        </w:rPr>
        <w:t>?</w:t>
      </w:r>
    </w:p>
    <w:p w14:paraId="1F9918BF" w14:textId="7EAAAE97" w:rsidR="00591676" w:rsidRDefault="00584CFD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Everyday aesthetics and social dynamics: c</w:t>
      </w:r>
      <w:r w:rsidR="00826675">
        <w:rPr>
          <w:lang w:val="en-US"/>
        </w:rPr>
        <w:t xml:space="preserve">ontinuity and disruption in the migrants’ way of life, as </w:t>
      </w:r>
      <w:r>
        <w:rPr>
          <w:lang w:val="en-US"/>
        </w:rPr>
        <w:t xml:space="preserve">mirrored </w:t>
      </w:r>
      <w:r w:rsidR="00E664A3">
        <w:rPr>
          <w:lang w:val="en-US"/>
        </w:rPr>
        <w:t>by</w:t>
      </w:r>
      <w:r>
        <w:rPr>
          <w:lang w:val="en-US"/>
        </w:rPr>
        <w:t xml:space="preserve"> </w:t>
      </w:r>
      <w:r w:rsidR="00826675">
        <w:rPr>
          <w:lang w:val="en-US"/>
        </w:rPr>
        <w:t>aesthetic practices</w:t>
      </w:r>
      <w:r>
        <w:rPr>
          <w:lang w:val="en-US"/>
        </w:rPr>
        <w:t xml:space="preserve"> </w:t>
      </w:r>
      <w:r w:rsidR="00E664A3">
        <w:rPr>
          <w:lang w:val="en-US"/>
        </w:rPr>
        <w:t xml:space="preserve">and </w:t>
      </w:r>
      <w:r>
        <w:rPr>
          <w:lang w:val="en-US"/>
        </w:rPr>
        <w:t>with focus on intergenerational aspects</w:t>
      </w:r>
      <w:r w:rsidR="005075FF">
        <w:rPr>
          <w:lang w:val="en-US"/>
        </w:rPr>
        <w:t>;</w:t>
      </w:r>
    </w:p>
    <w:p w14:paraId="47F3868A" w14:textId="24A805C6" w:rsidR="005075FF" w:rsidRDefault="00591676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Hybridization of ways of life in an interconnected world</w:t>
      </w:r>
      <w:r w:rsidR="005075FF">
        <w:rPr>
          <w:lang w:val="en-US"/>
        </w:rPr>
        <w:t>;</w:t>
      </w:r>
    </w:p>
    <w:p w14:paraId="79A4C919" w14:textId="06684E58" w:rsidR="00826675" w:rsidRDefault="005075FF" w:rsidP="000A2254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T</w:t>
      </w:r>
      <w:r w:rsidR="00233906">
        <w:rPr>
          <w:lang w:val="en-US"/>
        </w:rPr>
        <w:t>he influence o</w:t>
      </w:r>
      <w:r>
        <w:rPr>
          <w:lang w:val="en-US"/>
        </w:rPr>
        <w:t>f</w:t>
      </w:r>
      <w:r w:rsidR="00233906">
        <w:rPr>
          <w:lang w:val="en-US"/>
        </w:rPr>
        <w:t xml:space="preserve"> modern technology </w:t>
      </w:r>
      <w:r>
        <w:rPr>
          <w:lang w:val="en-US"/>
        </w:rPr>
        <w:t xml:space="preserve">and new media </w:t>
      </w:r>
      <w:r w:rsidR="00233906">
        <w:rPr>
          <w:lang w:val="en-US"/>
        </w:rPr>
        <w:t>on the aesthetics of everydayness</w:t>
      </w:r>
      <w:r w:rsidR="00591676">
        <w:rPr>
          <w:lang w:val="en-US"/>
        </w:rPr>
        <w:t>.</w:t>
      </w:r>
      <w:r w:rsidR="00826675">
        <w:rPr>
          <w:lang w:val="en-US"/>
        </w:rPr>
        <w:t xml:space="preserve">  </w:t>
      </w:r>
    </w:p>
    <w:p w14:paraId="4726C337" w14:textId="1B86EBAD" w:rsidR="00591676" w:rsidRPr="001213AC" w:rsidRDefault="00591676" w:rsidP="000A2254">
      <w:pPr>
        <w:pStyle w:val="Listenabsatz"/>
        <w:spacing w:after="120" w:line="276" w:lineRule="auto"/>
        <w:contextualSpacing w:val="0"/>
        <w:jc w:val="both"/>
        <w:rPr>
          <w:lang w:val="en-US"/>
        </w:rPr>
      </w:pPr>
    </w:p>
    <w:p w14:paraId="68C63F3D" w14:textId="42DC6EF2" w:rsidR="0065487C" w:rsidRDefault="0065487C" w:rsidP="00092CCA">
      <w:pPr>
        <w:spacing w:after="120" w:line="276" w:lineRule="auto"/>
        <w:rPr>
          <w:lang w:val="en-US"/>
        </w:rPr>
      </w:pPr>
      <w:r>
        <w:rPr>
          <w:lang w:val="en-US"/>
        </w:rPr>
        <w:t>Please submit abstracts</w:t>
      </w:r>
      <w:r w:rsidR="00340C18">
        <w:rPr>
          <w:lang w:val="en-US"/>
        </w:rPr>
        <w:t xml:space="preserve"> of maximum 300 words</w:t>
      </w:r>
      <w:r>
        <w:rPr>
          <w:lang w:val="en-US"/>
        </w:rPr>
        <w:t xml:space="preserve"> </w:t>
      </w:r>
      <w:r w:rsidR="00340C18">
        <w:rPr>
          <w:lang w:val="en-US"/>
        </w:rPr>
        <w:t xml:space="preserve">by </w:t>
      </w:r>
      <w:r w:rsidR="000A2254" w:rsidRPr="001A4F1A">
        <w:rPr>
          <w:color w:val="C00000"/>
          <w:lang w:val="en-US"/>
        </w:rPr>
        <w:t xml:space="preserve">1 </w:t>
      </w:r>
      <w:r w:rsidR="001A4F1A" w:rsidRPr="001A4F1A">
        <w:rPr>
          <w:color w:val="C00000"/>
          <w:lang w:val="en-US"/>
        </w:rPr>
        <w:t>November</w:t>
      </w:r>
      <w:r w:rsidR="00340C18" w:rsidRPr="001A4F1A">
        <w:rPr>
          <w:color w:val="C00000"/>
          <w:lang w:val="en-US"/>
        </w:rPr>
        <w:t xml:space="preserve"> 2025</w:t>
      </w:r>
      <w:r w:rsidR="005075FF" w:rsidRPr="001A4F1A">
        <w:rPr>
          <w:color w:val="C00000"/>
          <w:lang w:val="en-US"/>
        </w:rPr>
        <w:t xml:space="preserve"> </w:t>
      </w:r>
      <w:r w:rsidR="005075FF">
        <w:rPr>
          <w:lang w:val="en-US"/>
        </w:rPr>
        <w:t xml:space="preserve">to </w:t>
      </w:r>
      <w:hyperlink r:id="rId5" w:history="1">
        <w:r w:rsidR="005075FF" w:rsidRPr="009F486B">
          <w:rPr>
            <w:rStyle w:val="Hyperlink"/>
            <w:lang w:val="en-US"/>
          </w:rPr>
          <w:t>madalina.diaconu@univie.ac.at</w:t>
        </w:r>
      </w:hyperlink>
      <w:r w:rsidR="005075FF">
        <w:rPr>
          <w:lang w:val="en-US"/>
        </w:rPr>
        <w:t xml:space="preserve"> and </w:t>
      </w:r>
      <w:hyperlink r:id="rId6" w:history="1">
        <w:r w:rsidR="00092CCA" w:rsidRPr="003B3740">
          <w:rPr>
            <w:rStyle w:val="Hyperlink"/>
            <w:lang w:val="en-US"/>
          </w:rPr>
          <w:t>madalina.guzun@phenomenology.ro</w:t>
        </w:r>
      </w:hyperlink>
    </w:p>
    <w:p w14:paraId="5BD6E9DE" w14:textId="7135408D" w:rsidR="00233906" w:rsidRDefault="00233906" w:rsidP="000A2254">
      <w:pPr>
        <w:spacing w:after="120" w:line="276" w:lineRule="auto"/>
        <w:rPr>
          <w:lang w:val="en-US"/>
        </w:rPr>
      </w:pPr>
      <w:r>
        <w:rPr>
          <w:lang w:val="en-US"/>
        </w:rPr>
        <w:t xml:space="preserve">Notification of acceptance: </w:t>
      </w:r>
      <w:r w:rsidRPr="001A4F1A">
        <w:rPr>
          <w:color w:val="C00000"/>
          <w:lang w:val="en-US"/>
        </w:rPr>
        <w:t xml:space="preserve">15 </w:t>
      </w:r>
      <w:r w:rsidR="001A4F1A" w:rsidRPr="001A4F1A">
        <w:rPr>
          <w:color w:val="C00000"/>
          <w:lang w:val="en-US"/>
        </w:rPr>
        <w:t>November</w:t>
      </w:r>
      <w:r w:rsidRPr="001A4F1A">
        <w:rPr>
          <w:color w:val="C00000"/>
          <w:lang w:val="en-US"/>
        </w:rPr>
        <w:t xml:space="preserve"> 2025</w:t>
      </w:r>
      <w:r>
        <w:rPr>
          <w:lang w:val="en-US"/>
        </w:rPr>
        <w:t>.</w:t>
      </w:r>
    </w:p>
    <w:p w14:paraId="1202DDC1" w14:textId="7AF08DF5" w:rsidR="00233906" w:rsidRDefault="00233906">
      <w:pPr>
        <w:spacing w:after="120" w:line="276" w:lineRule="auto"/>
        <w:rPr>
          <w:lang w:val="en-US"/>
        </w:rPr>
      </w:pPr>
      <w:r>
        <w:rPr>
          <w:lang w:val="en-US"/>
        </w:rPr>
        <w:t xml:space="preserve">The conference will take place exclusively in person </w:t>
      </w:r>
      <w:r w:rsidR="000A2254">
        <w:rPr>
          <w:lang w:val="en-US"/>
        </w:rPr>
        <w:t xml:space="preserve">on 27-28 February 2026 </w:t>
      </w:r>
      <w:r>
        <w:rPr>
          <w:lang w:val="en-US"/>
        </w:rPr>
        <w:t xml:space="preserve">at the </w:t>
      </w:r>
      <w:r w:rsidR="005075FF">
        <w:rPr>
          <w:lang w:val="en-US"/>
        </w:rPr>
        <w:t>University of</w:t>
      </w:r>
      <w:r>
        <w:rPr>
          <w:lang w:val="en-US"/>
        </w:rPr>
        <w:t xml:space="preserve"> Vienna, Austria.</w:t>
      </w:r>
    </w:p>
    <w:p w14:paraId="1DE9679F" w14:textId="77777777" w:rsidR="0065487C" w:rsidRPr="0065487C" w:rsidRDefault="0065487C" w:rsidP="000A2254">
      <w:pPr>
        <w:spacing w:after="120" w:line="276" w:lineRule="auto"/>
        <w:jc w:val="both"/>
        <w:rPr>
          <w:lang w:val="en-US"/>
        </w:rPr>
      </w:pPr>
    </w:p>
    <w:sectPr w:rsidR="0065487C" w:rsidRPr="006548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76B57"/>
    <w:multiLevelType w:val="hybridMultilevel"/>
    <w:tmpl w:val="88D4D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6708"/>
    <w:multiLevelType w:val="hybridMultilevel"/>
    <w:tmpl w:val="9950FA56"/>
    <w:lvl w:ilvl="0" w:tplc="44749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7C"/>
    <w:rsid w:val="00001C91"/>
    <w:rsid w:val="00092CCA"/>
    <w:rsid w:val="000A2254"/>
    <w:rsid w:val="000A2440"/>
    <w:rsid w:val="001213AC"/>
    <w:rsid w:val="00174131"/>
    <w:rsid w:val="00190956"/>
    <w:rsid w:val="001A0E8F"/>
    <w:rsid w:val="001A4F1A"/>
    <w:rsid w:val="00202F75"/>
    <w:rsid w:val="00221BC7"/>
    <w:rsid w:val="00233906"/>
    <w:rsid w:val="002C459F"/>
    <w:rsid w:val="002F54A6"/>
    <w:rsid w:val="00340C18"/>
    <w:rsid w:val="003A183A"/>
    <w:rsid w:val="003C291F"/>
    <w:rsid w:val="00437747"/>
    <w:rsid w:val="0049517C"/>
    <w:rsid w:val="004B57AD"/>
    <w:rsid w:val="00500731"/>
    <w:rsid w:val="005075FF"/>
    <w:rsid w:val="00584CFD"/>
    <w:rsid w:val="00591676"/>
    <w:rsid w:val="00615529"/>
    <w:rsid w:val="0065020B"/>
    <w:rsid w:val="0065487C"/>
    <w:rsid w:val="007A6C25"/>
    <w:rsid w:val="00826675"/>
    <w:rsid w:val="00860276"/>
    <w:rsid w:val="00870499"/>
    <w:rsid w:val="008C6CFF"/>
    <w:rsid w:val="0090520A"/>
    <w:rsid w:val="00977F88"/>
    <w:rsid w:val="00B149EA"/>
    <w:rsid w:val="00B26D55"/>
    <w:rsid w:val="00B720DC"/>
    <w:rsid w:val="00BE56E2"/>
    <w:rsid w:val="00C43F7B"/>
    <w:rsid w:val="00D079EE"/>
    <w:rsid w:val="00D80CD9"/>
    <w:rsid w:val="00D925C9"/>
    <w:rsid w:val="00E664A3"/>
    <w:rsid w:val="00E84269"/>
    <w:rsid w:val="00F3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6A8D"/>
  <w15:chartTrackingRefBased/>
  <w15:docId w15:val="{27C6ABA2-24D9-45BD-9BE0-DFB348FE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13A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1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131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41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1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1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1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13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075F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alina.guzun@phenomenology.ro" TargetMode="External"/><Relationship Id="rId5" Type="http://schemas.openxmlformats.org/officeDocument/2006/relationships/hyperlink" Target="mailto:madalina.diaconu@univie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Diaconu</dc:creator>
  <cp:keywords/>
  <dc:description/>
  <cp:lastModifiedBy>Madalina Diaconu</cp:lastModifiedBy>
  <cp:revision>4</cp:revision>
  <dcterms:created xsi:type="dcterms:W3CDTF">2025-09-14T17:03:00Z</dcterms:created>
  <dcterms:modified xsi:type="dcterms:W3CDTF">2025-09-14T17:05:00Z</dcterms:modified>
</cp:coreProperties>
</file>